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4AA" w:rsidRPr="008F54AA" w:rsidRDefault="008F54AA" w:rsidP="008F54A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54AA">
        <w:rPr>
          <w:rFonts w:ascii="Times New Roman" w:hAnsi="Times New Roman" w:cs="Times New Roman"/>
          <w:sz w:val="24"/>
          <w:szCs w:val="24"/>
          <w:lang w:val="en-US"/>
        </w:rPr>
        <w:t xml:space="preserve">Ngày 12/07/2021, Bộ Trưởng Bộ Tài chính ban hành </w:t>
      </w:r>
      <w:r w:rsidRPr="008F54AA">
        <w:rPr>
          <w:rFonts w:ascii="Times New Roman" w:hAnsi="Times New Roman" w:cs="Times New Roman"/>
          <w:sz w:val="24"/>
          <w:szCs w:val="24"/>
          <w:lang w:val="en-US"/>
        </w:rPr>
        <w:t xml:space="preserve">Thông tư số 57/2021/TT-BTC quy định lộ trình sắp xếp lại thị trường giao dịch cổ phiếu, </w:t>
      </w:r>
      <w:r w:rsidRPr="008F54AA">
        <w:rPr>
          <w:rFonts w:ascii="Times New Roman" w:hAnsi="Times New Roman" w:cs="Times New Roman"/>
          <w:sz w:val="24"/>
          <w:szCs w:val="24"/>
          <w:lang w:val="en-US"/>
        </w:rPr>
        <w:t xml:space="preserve">thị trường giao dịch </w:t>
      </w:r>
      <w:r w:rsidRPr="008F54AA">
        <w:rPr>
          <w:rFonts w:ascii="Times New Roman" w:hAnsi="Times New Roman" w:cs="Times New Roman"/>
          <w:sz w:val="24"/>
          <w:szCs w:val="24"/>
          <w:lang w:val="en-US"/>
        </w:rPr>
        <w:t xml:space="preserve">trái phiếu, </w:t>
      </w:r>
      <w:r w:rsidRPr="008F54AA">
        <w:rPr>
          <w:rFonts w:ascii="Times New Roman" w:hAnsi="Times New Roman" w:cs="Times New Roman"/>
          <w:sz w:val="24"/>
          <w:szCs w:val="24"/>
          <w:lang w:val="en-US"/>
        </w:rPr>
        <w:t xml:space="preserve">thị trường giao dịch </w:t>
      </w:r>
      <w:r w:rsidRPr="008F54AA">
        <w:rPr>
          <w:rFonts w:ascii="Times New Roman" w:hAnsi="Times New Roman" w:cs="Times New Roman"/>
          <w:sz w:val="24"/>
          <w:szCs w:val="24"/>
          <w:lang w:val="en-US"/>
        </w:rPr>
        <w:t xml:space="preserve">chứng khoán phái sinh và </w:t>
      </w:r>
      <w:r w:rsidRPr="008F54AA">
        <w:rPr>
          <w:rFonts w:ascii="Times New Roman" w:hAnsi="Times New Roman" w:cs="Times New Roman"/>
          <w:sz w:val="24"/>
          <w:szCs w:val="24"/>
          <w:lang w:val="en-US"/>
        </w:rPr>
        <w:t xml:space="preserve">thị trường giao dịch </w:t>
      </w:r>
      <w:r w:rsidRPr="008F54AA">
        <w:rPr>
          <w:rFonts w:ascii="Times New Roman" w:hAnsi="Times New Roman" w:cs="Times New Roman"/>
          <w:sz w:val="24"/>
          <w:szCs w:val="24"/>
          <w:lang w:val="en-US"/>
        </w:rPr>
        <w:t>các loại chứng khoán khác</w:t>
      </w:r>
      <w:r w:rsidRPr="008F54A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F54AA" w:rsidRPr="008F54AA" w:rsidRDefault="008F54AA" w:rsidP="008F54A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54AA">
        <w:rPr>
          <w:rFonts w:ascii="Times New Roman" w:hAnsi="Times New Roman" w:cs="Times New Roman"/>
          <w:sz w:val="24"/>
          <w:szCs w:val="24"/>
          <w:lang w:val="en-US"/>
        </w:rPr>
        <w:t>Thông tư có hiệu lực kể từ ngày 20/07/2021.</w:t>
      </w:r>
    </w:p>
    <w:p w:rsidR="008F54AA" w:rsidRPr="008F54AA" w:rsidRDefault="008F54AA" w:rsidP="008F54AA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F54AA">
        <w:rPr>
          <w:rFonts w:ascii="Times New Roman" w:hAnsi="Times New Roman" w:cs="Times New Roman"/>
          <w:sz w:val="24"/>
          <w:szCs w:val="24"/>
          <w:lang w:val="en-US"/>
        </w:rPr>
        <w:t>UBCKNN</w:t>
      </w:r>
    </w:p>
    <w:p w:rsidR="008F54AA" w:rsidRPr="008F54AA" w:rsidRDefault="008F54AA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8F54AA" w:rsidRPr="008F54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4AA"/>
    <w:rsid w:val="00482FB5"/>
    <w:rsid w:val="008F54AA"/>
    <w:rsid w:val="00CD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106D776-13F6-42F1-91AF-0F0B8B20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UBCK</dc:creator>
  <cp:keywords/>
  <dc:description/>
  <cp:lastModifiedBy>UBCK</cp:lastModifiedBy>
  <cp:revision>2</cp:revision>
  <dcterms:created xsi:type="dcterms:W3CDTF">2021-07-16T09:29:00Z</dcterms:created>
  <dcterms:modified xsi:type="dcterms:W3CDTF">2021-07-16T09:29:00Z</dcterms:modified>
</cp:coreProperties>
</file>