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0CF" w:rsidRPr="00F560CF" w:rsidRDefault="00F560CF" w:rsidP="00F560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4"/>
          <w:lang w:eastAsia="vi-VN"/>
        </w:rPr>
      </w:pPr>
      <w:r w:rsidRPr="00F560CF">
        <w:rPr>
          <w:rFonts w:ascii="Times New Roman" w:eastAsia="Times New Roman" w:hAnsi="Times New Roman" w:cs="Times New Roman"/>
          <w:sz w:val="24"/>
          <w:szCs w:val="28"/>
          <w:lang w:eastAsia="vi-VN"/>
        </w:rPr>
        <w:t xml:space="preserve">Ngày 30/06/2021, Bộ Tài chính ban hành </w:t>
      </w:r>
      <w:r w:rsidRPr="00D51F2A">
        <w:rPr>
          <w:rFonts w:ascii="Times New Roman" w:eastAsia="Times New Roman" w:hAnsi="Times New Roman" w:cs="Times New Roman"/>
          <w:sz w:val="24"/>
          <w:szCs w:val="28"/>
          <w:lang w:eastAsia="vi-VN"/>
        </w:rPr>
        <w:t xml:space="preserve">Thông tư số 51/2021/TT-BTC </w:t>
      </w:r>
      <w:r w:rsidRPr="00F560CF">
        <w:rPr>
          <w:rFonts w:ascii="Times New Roman" w:eastAsia="Times New Roman" w:hAnsi="Times New Roman" w:cs="Times New Roman"/>
          <w:sz w:val="24"/>
          <w:szCs w:val="28"/>
          <w:lang w:val="pt-BR" w:eastAsia="vi-VN"/>
        </w:rPr>
        <w:t>hướng dẫn nghĩa vụ của tổ chức, cá nhân trong hoạt động đầu tư nước ngoài trên thị trường chứng khoán Việt Nam.</w:t>
      </w:r>
    </w:p>
    <w:p w:rsidR="00F560CF" w:rsidRPr="00D51F2A" w:rsidRDefault="00F560CF" w:rsidP="00F560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8"/>
          <w:lang w:val="nl-NL" w:eastAsia="vi-VN"/>
        </w:rPr>
      </w:pPr>
      <w:r w:rsidRPr="00F560CF">
        <w:rPr>
          <w:rFonts w:ascii="Times New Roman" w:eastAsia="Times New Roman" w:hAnsi="Times New Roman" w:cs="Times New Roman"/>
          <w:spacing w:val="2"/>
          <w:sz w:val="24"/>
          <w:szCs w:val="28"/>
          <w:lang w:val="nl-NL" w:eastAsia="vi-VN"/>
        </w:rPr>
        <w:t>Thông tư này có hiệu lực kể từ ngày 16 tháng 08 năm 2021 và thay thế Thông tư số 123/2015/TT-BTC ngày 18 tháng 08 năm 2015 của Bộ trưởng Bộ Tài chính hướng dẫn hoạt động đầu tư nước ngoài trên thị trường chứng khoán Việt Nam.</w:t>
      </w:r>
    </w:p>
    <w:p w:rsidR="00F560CF" w:rsidRPr="00F560CF" w:rsidRDefault="00F560CF" w:rsidP="00F560C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Cs w:val="24"/>
          <w:lang w:eastAsia="vi-VN"/>
        </w:rPr>
      </w:pPr>
      <w:r w:rsidRPr="00D51F2A">
        <w:rPr>
          <w:rFonts w:ascii="Times New Roman" w:eastAsia="Times New Roman" w:hAnsi="Times New Roman" w:cs="Times New Roman"/>
          <w:spacing w:val="2"/>
          <w:sz w:val="24"/>
          <w:szCs w:val="28"/>
          <w:lang w:val="nl-NL" w:eastAsia="vi-VN"/>
        </w:rPr>
        <w:t>UBCKNN</w:t>
      </w:r>
    </w:p>
    <w:p w:rsidR="006B5393" w:rsidRPr="00D51F2A" w:rsidRDefault="006B5393">
      <w:pPr>
        <w:rPr>
          <w:sz w:val="20"/>
        </w:rPr>
      </w:pPr>
      <w:bookmarkStart w:id="0" w:name="_GoBack"/>
      <w:bookmarkEnd w:id="0"/>
    </w:p>
    <w:sectPr w:rsidR="006B5393" w:rsidRPr="00D51F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0CF"/>
    <w:rsid w:val="006B5393"/>
    <w:rsid w:val="00D51F2A"/>
    <w:rsid w:val="00F5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74E30F9-2426-49F3-A698-0465D33D5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x20e">
    <w:name w:val="x20e"/>
    <w:basedOn w:val="DefaultParagraphFont"/>
    <w:rsid w:val="00F56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HN</Company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UBCK</dc:creator>
  <cp:keywords/>
  <dc:description/>
  <cp:lastModifiedBy>UBCK</cp:lastModifiedBy>
  <cp:revision>2</cp:revision>
  <dcterms:created xsi:type="dcterms:W3CDTF">2021-07-02T02:53:00Z</dcterms:created>
  <dcterms:modified xsi:type="dcterms:W3CDTF">2021-07-02T02:53:00Z</dcterms:modified>
</cp:coreProperties>
</file>