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717" w:rsidRPr="000124E3" w:rsidRDefault="00F17717" w:rsidP="00F17717">
      <w:pPr>
        <w:ind w:firstLine="720"/>
        <w:jc w:val="both"/>
        <w:rPr>
          <w:rFonts w:ascii="Times New Roman" w:hAnsi="Times New Roman" w:cs="Times New Roman"/>
          <w:sz w:val="24"/>
          <w:szCs w:val="28"/>
          <w:lang w:val="en-US"/>
        </w:rPr>
      </w:pPr>
      <w:r w:rsidRPr="000124E3">
        <w:rPr>
          <w:rFonts w:ascii="Times New Roman" w:hAnsi="Times New Roman" w:cs="Times New Roman"/>
          <w:sz w:val="24"/>
          <w:szCs w:val="28"/>
          <w:lang w:val="en-US"/>
        </w:rPr>
        <w:t xml:space="preserve">Ngày 31/12/2020, Bộ trưởng Bộ Tài chính ký ban hành </w:t>
      </w:r>
      <w:bookmarkStart w:id="0" w:name="_GoBack"/>
      <w:r w:rsidRPr="000124E3">
        <w:rPr>
          <w:rFonts w:ascii="Times New Roman" w:hAnsi="Times New Roman" w:cs="Times New Roman"/>
          <w:sz w:val="24"/>
          <w:szCs w:val="28"/>
          <w:lang w:val="en-US"/>
        </w:rPr>
        <w:t>Thông tư số 118/2020/TT-BTC hướng dẫn một số nội dung về chào bán, phát hành chứng khoán, chào mua công khai, mua lại cổ phiếu, đăng ký công ty đại chúng  và hủy tư cách công ty đại chúng</w:t>
      </w:r>
      <w:bookmarkEnd w:id="0"/>
      <w:r w:rsidRPr="000124E3">
        <w:rPr>
          <w:rFonts w:ascii="Times New Roman" w:hAnsi="Times New Roman" w:cs="Times New Roman"/>
          <w:sz w:val="24"/>
          <w:szCs w:val="28"/>
          <w:lang w:val="en-US"/>
        </w:rPr>
        <w:t>.</w:t>
      </w:r>
    </w:p>
    <w:p w:rsidR="00F17717" w:rsidRPr="000124E3" w:rsidRDefault="00F17717" w:rsidP="00F17717">
      <w:pPr>
        <w:ind w:firstLine="720"/>
        <w:jc w:val="both"/>
        <w:rPr>
          <w:rFonts w:ascii="Times New Roman" w:hAnsi="Times New Roman" w:cs="Times New Roman"/>
          <w:sz w:val="24"/>
          <w:szCs w:val="28"/>
          <w:lang w:val="en-US"/>
        </w:rPr>
      </w:pPr>
      <w:r w:rsidRPr="000124E3">
        <w:rPr>
          <w:rFonts w:ascii="Times New Roman" w:hAnsi="Times New Roman" w:cs="Times New Roman"/>
          <w:sz w:val="24"/>
          <w:szCs w:val="28"/>
          <w:lang w:val="en-US"/>
        </w:rPr>
        <w:t>Thông tư có hiệu lực kể từ ngày 15/02/2021 và thay thế Thông tư số 162/2015/TT-BTC ngày 26/10/2015 của Bộ trưởng Bộ Tài chính hướng dẫn việc chào bán chứng khoán ra công chúng, chào bán cổ phiếu để hoán đổi, phát hành thêm cổ phiếu, mua lại cổ phiếu, bán cổ phiếu quỹ và chào mua công khai cổ phiếu.</w:t>
      </w:r>
    </w:p>
    <w:p w:rsidR="00F17717" w:rsidRPr="000124E3" w:rsidRDefault="00F17717" w:rsidP="00F17717">
      <w:pPr>
        <w:jc w:val="right"/>
        <w:rPr>
          <w:rFonts w:ascii="Times New Roman" w:hAnsi="Times New Roman" w:cs="Times New Roman"/>
          <w:sz w:val="24"/>
          <w:szCs w:val="28"/>
          <w:lang w:val="en-US"/>
        </w:rPr>
      </w:pPr>
      <w:r w:rsidRPr="000124E3">
        <w:rPr>
          <w:rFonts w:ascii="Times New Roman" w:hAnsi="Times New Roman" w:cs="Times New Roman"/>
          <w:sz w:val="24"/>
          <w:szCs w:val="28"/>
          <w:lang w:val="en-US"/>
        </w:rPr>
        <w:t>UBCKNN</w:t>
      </w:r>
    </w:p>
    <w:p w:rsidR="00F17717" w:rsidRPr="000124E3" w:rsidRDefault="00F17717">
      <w:pPr>
        <w:rPr>
          <w:rFonts w:ascii="Times New Roman" w:hAnsi="Times New Roman" w:cs="Times New Roman"/>
          <w:sz w:val="24"/>
          <w:szCs w:val="28"/>
          <w:lang w:val="en-US"/>
        </w:rPr>
      </w:pPr>
    </w:p>
    <w:sectPr w:rsidR="00F17717" w:rsidRPr="00012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717"/>
    <w:rsid w:val="000124E3"/>
    <w:rsid w:val="00C842B4"/>
    <w:rsid w:val="00F1771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16ED1-2528-4620-9CEF-1374887F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77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HN</Company>
  <LinksUpToDate>false</LinksUpToDate>
  <CharactersWithSpaces>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UBCK</dc:creator>
  <cp:keywords/>
  <dc:description/>
  <cp:lastModifiedBy>UBCK</cp:lastModifiedBy>
  <cp:revision>2</cp:revision>
  <cp:lastPrinted>2021-01-21T04:44:00Z</cp:lastPrinted>
  <dcterms:created xsi:type="dcterms:W3CDTF">2021-01-25T03:49:00Z</dcterms:created>
  <dcterms:modified xsi:type="dcterms:W3CDTF">2021-01-25T03:49:00Z</dcterms:modified>
</cp:coreProperties>
</file>