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F73" w:rsidRPr="0010532F" w:rsidRDefault="00072F73" w:rsidP="00072F73">
      <w:pPr>
        <w:jc w:val="both"/>
        <w:rPr>
          <w:rFonts w:ascii="Times New Roman" w:hAnsi="Times New Roman" w:cs="Times New Roman"/>
          <w:sz w:val="24"/>
          <w:szCs w:val="28"/>
          <w:lang w:val="en-US"/>
        </w:rPr>
      </w:pPr>
      <w:r w:rsidRPr="0010532F">
        <w:rPr>
          <w:rFonts w:ascii="Times New Roman" w:hAnsi="Times New Roman" w:cs="Times New Roman"/>
          <w:sz w:val="24"/>
          <w:szCs w:val="28"/>
          <w:lang w:val="en-US"/>
        </w:rPr>
        <w:t xml:space="preserve">Ngày 31/12/2020, </w:t>
      </w:r>
      <w:r w:rsidRPr="0010532F">
        <w:rPr>
          <w:rFonts w:ascii="Times New Roman" w:hAnsi="Times New Roman" w:cs="Times New Roman"/>
          <w:sz w:val="24"/>
          <w:szCs w:val="28"/>
          <w:lang w:val="en-US"/>
        </w:rPr>
        <w:t>Bộ Tài chính ban hành Thông tư số 120/2020/TT-BTC quy định giao dịch cổ phiếu niêm yết, đăng ký giao dịch và chứng chỉ quỹ, trái phiếu doanh nghiệp, chứng quyền có bảo đảm niêm yết trên hệ thống giao dịch chứng khoán</w:t>
      </w:r>
      <w:r w:rsidRPr="0010532F">
        <w:rPr>
          <w:rFonts w:ascii="Times New Roman" w:hAnsi="Times New Roman" w:cs="Times New Roman"/>
          <w:sz w:val="24"/>
          <w:szCs w:val="28"/>
          <w:lang w:val="en-US"/>
        </w:rPr>
        <w:t>.</w:t>
      </w:r>
    </w:p>
    <w:p w:rsidR="00072F73" w:rsidRPr="0010532F" w:rsidRDefault="00072F73" w:rsidP="00072F73">
      <w:pPr>
        <w:jc w:val="both"/>
        <w:rPr>
          <w:rFonts w:ascii="Times New Roman" w:hAnsi="Times New Roman" w:cs="Times New Roman"/>
          <w:sz w:val="24"/>
          <w:szCs w:val="28"/>
          <w:lang w:val="en-US"/>
        </w:rPr>
      </w:pPr>
      <w:r w:rsidRPr="0010532F">
        <w:rPr>
          <w:rFonts w:ascii="Times New Roman" w:hAnsi="Times New Roman" w:cs="Times New Roman"/>
          <w:sz w:val="24"/>
          <w:szCs w:val="28"/>
          <w:lang w:val="en-US"/>
        </w:rPr>
        <w:t>Thông tư này có hiệu lực thi hành kể từ ngày 15/02/2021 và thay thế Thông tư số 203/2015/TT-BTC ngày 21/12/2015 của Bộ Tài chính hướng dẫn về giao dịch chứng khoán.</w:t>
      </w:r>
    </w:p>
    <w:p w:rsidR="00072F73" w:rsidRPr="0010532F" w:rsidRDefault="00072F73" w:rsidP="00072F73">
      <w:pPr>
        <w:jc w:val="right"/>
        <w:rPr>
          <w:rFonts w:ascii="Times New Roman" w:hAnsi="Times New Roman" w:cs="Times New Roman"/>
          <w:sz w:val="24"/>
          <w:szCs w:val="28"/>
          <w:lang w:val="en-US"/>
        </w:rPr>
      </w:pPr>
      <w:r w:rsidRPr="0010532F">
        <w:rPr>
          <w:rFonts w:ascii="Times New Roman" w:hAnsi="Times New Roman" w:cs="Times New Roman"/>
          <w:sz w:val="24"/>
          <w:szCs w:val="28"/>
          <w:lang w:val="en-US"/>
        </w:rPr>
        <w:t>UBCKNN</w:t>
      </w:r>
    </w:p>
    <w:p w:rsidR="00072F73" w:rsidRPr="0010532F" w:rsidRDefault="00072F73" w:rsidP="00072F73">
      <w:pPr>
        <w:jc w:val="both"/>
        <w:rPr>
          <w:rFonts w:ascii="Times New Roman" w:hAnsi="Times New Roman" w:cs="Times New Roman"/>
          <w:sz w:val="24"/>
          <w:szCs w:val="28"/>
          <w:lang w:val="en-US"/>
        </w:rPr>
      </w:pPr>
      <w:bookmarkStart w:id="0" w:name="_GoBack"/>
      <w:bookmarkEnd w:id="0"/>
    </w:p>
    <w:sectPr w:rsidR="00072F73" w:rsidRPr="0010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42"/>
    <w:rsid w:val="00072F73"/>
    <w:rsid w:val="0010532F"/>
    <w:rsid w:val="00393342"/>
    <w:rsid w:val="00D95EE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347C9-A7E8-41E0-BD74-31FFABD0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F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F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HN</Company>
  <LinksUpToDate>false</LinksUpToDate>
  <CharactersWithSpaces>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UBCK</dc:creator>
  <cp:keywords/>
  <dc:description/>
  <cp:lastModifiedBy>UBCK</cp:lastModifiedBy>
  <cp:revision>2</cp:revision>
  <cp:lastPrinted>2021-01-08T03:16:00Z</cp:lastPrinted>
  <dcterms:created xsi:type="dcterms:W3CDTF">2021-01-08T03:19:00Z</dcterms:created>
  <dcterms:modified xsi:type="dcterms:W3CDTF">2021-01-08T03:19:00Z</dcterms:modified>
</cp:coreProperties>
</file>